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05C8" w:rsidRPr="007F05C8" w:rsidRDefault="007F05C8" w:rsidP="007F05C8">
      <w:pPr>
        <w:widowControl/>
        <w:ind w:firstLineChars="200" w:firstLine="562"/>
        <w:jc w:val="left"/>
        <w:rPr>
          <w:rFonts w:ascii="仿宋" w:eastAsia="仿宋" w:hAnsi="仿宋" w:cs="宋体"/>
          <w:b/>
          <w:bCs/>
          <w:color w:val="000000"/>
          <w:kern w:val="0"/>
          <w:sz w:val="28"/>
          <w:szCs w:val="28"/>
        </w:rPr>
      </w:pPr>
      <w:r w:rsidRPr="007F05C8">
        <w:rPr>
          <w:rFonts w:ascii="仿宋" w:eastAsia="仿宋" w:hAnsi="仿宋" w:cs="宋体"/>
          <w:b/>
          <w:bCs/>
          <w:color w:val="000000"/>
          <w:kern w:val="0"/>
          <w:sz w:val="28"/>
          <w:szCs w:val="28"/>
        </w:rPr>
        <w:t>安徽省教育厅关于加强高校科学研究项目管理有关事项的通知</w:t>
      </w:r>
    </w:p>
    <w:p w:rsidR="007F05C8" w:rsidRDefault="007F05C8" w:rsidP="007F05C8">
      <w:pPr>
        <w:widowControl/>
        <w:ind w:firstLineChars="200" w:firstLine="560"/>
        <w:jc w:val="right"/>
        <w:rPr>
          <w:rFonts w:ascii="仿宋" w:eastAsia="仿宋" w:hAnsi="仿宋" w:cs="宋体" w:hint="eastAsia"/>
          <w:color w:val="000000"/>
          <w:kern w:val="0"/>
          <w:sz w:val="28"/>
          <w:szCs w:val="28"/>
        </w:rPr>
      </w:pPr>
      <w:proofErr w:type="gramStart"/>
      <w:r w:rsidRPr="007F05C8">
        <w:rPr>
          <w:rFonts w:ascii="仿宋" w:eastAsia="仿宋" w:hAnsi="仿宋" w:cs="宋体" w:hint="eastAsia"/>
          <w:color w:val="000000"/>
          <w:kern w:val="0"/>
          <w:sz w:val="28"/>
          <w:szCs w:val="28"/>
        </w:rPr>
        <w:t>皖教秘</w:t>
      </w:r>
      <w:proofErr w:type="gramEnd"/>
      <w:r w:rsidRPr="007F05C8">
        <w:rPr>
          <w:rFonts w:ascii="仿宋" w:eastAsia="仿宋" w:hAnsi="仿宋" w:cs="宋体" w:hint="eastAsia"/>
          <w:color w:val="000000"/>
          <w:kern w:val="0"/>
          <w:sz w:val="28"/>
          <w:szCs w:val="28"/>
        </w:rPr>
        <w:t>科〔2015〕4号</w:t>
      </w:r>
    </w:p>
    <w:p w:rsidR="007F05C8" w:rsidRDefault="007F05C8" w:rsidP="007F05C8">
      <w:pPr>
        <w:widowControl/>
        <w:snapToGrid w:val="0"/>
        <w:jc w:val="left"/>
        <w:rPr>
          <w:rFonts w:ascii="仿宋" w:eastAsia="仿宋" w:hAnsi="仿宋" w:cs="宋体" w:hint="eastAsia"/>
          <w:color w:val="000000"/>
          <w:kern w:val="0"/>
          <w:sz w:val="28"/>
          <w:szCs w:val="28"/>
        </w:rPr>
      </w:pPr>
    </w:p>
    <w:p w:rsidR="007F05C8" w:rsidRPr="007F05C8" w:rsidRDefault="007F05C8" w:rsidP="007F05C8">
      <w:pPr>
        <w:widowControl/>
        <w:snapToGrid w:val="0"/>
        <w:spacing w:line="600" w:lineRule="exact"/>
        <w:jc w:val="left"/>
        <w:rPr>
          <w:rFonts w:ascii="仿宋" w:eastAsia="仿宋" w:hAnsi="仿宋" w:cs="宋体"/>
          <w:color w:val="000000"/>
          <w:kern w:val="0"/>
          <w:sz w:val="28"/>
          <w:szCs w:val="28"/>
        </w:rPr>
      </w:pPr>
      <w:r w:rsidRPr="007F05C8">
        <w:rPr>
          <w:rFonts w:ascii="仿宋" w:eastAsia="仿宋" w:hAnsi="仿宋" w:cs="宋体" w:hint="eastAsia"/>
          <w:color w:val="000000"/>
          <w:kern w:val="0"/>
          <w:sz w:val="28"/>
          <w:szCs w:val="28"/>
        </w:rPr>
        <w:t>各高等学校：</w:t>
      </w:r>
    </w:p>
    <w:p w:rsidR="007F05C8" w:rsidRPr="007F05C8" w:rsidRDefault="007F05C8" w:rsidP="007F05C8">
      <w:pPr>
        <w:widowControl/>
        <w:snapToGrid w:val="0"/>
        <w:spacing w:line="600" w:lineRule="exact"/>
        <w:ind w:firstLineChars="200" w:firstLine="560"/>
        <w:jc w:val="left"/>
        <w:rPr>
          <w:rFonts w:ascii="仿宋" w:eastAsia="仿宋" w:hAnsi="仿宋" w:cs="宋体" w:hint="eastAsia"/>
          <w:color w:val="000000"/>
          <w:kern w:val="0"/>
          <w:sz w:val="28"/>
          <w:szCs w:val="28"/>
        </w:rPr>
      </w:pPr>
      <w:r w:rsidRPr="007F05C8">
        <w:rPr>
          <w:rFonts w:ascii="仿宋" w:eastAsia="仿宋" w:hAnsi="仿宋" w:cs="宋体" w:hint="eastAsia"/>
          <w:color w:val="000000"/>
          <w:kern w:val="0"/>
          <w:sz w:val="28"/>
          <w:szCs w:val="28"/>
        </w:rPr>
        <w:t>为进一步加强高校科学研究项目管理，提高项目管理水平和管理效率，省教育厅将对高校科学研究项目的实施过程和结题验收等事项进行调整。具体有关事项通知如下：</w:t>
      </w:r>
    </w:p>
    <w:p w:rsidR="007F05C8" w:rsidRPr="007F05C8" w:rsidRDefault="007F05C8" w:rsidP="007F05C8">
      <w:pPr>
        <w:widowControl/>
        <w:snapToGrid w:val="0"/>
        <w:spacing w:beforeLines="50" w:before="156" w:afterLines="50" w:after="156" w:line="600" w:lineRule="exact"/>
        <w:ind w:firstLineChars="200" w:firstLine="562"/>
        <w:jc w:val="left"/>
        <w:rPr>
          <w:rFonts w:ascii="仿宋" w:eastAsia="仿宋" w:hAnsi="仿宋" w:cs="宋体" w:hint="eastAsia"/>
          <w:b/>
          <w:color w:val="000000"/>
          <w:kern w:val="0"/>
          <w:sz w:val="28"/>
          <w:szCs w:val="28"/>
        </w:rPr>
      </w:pPr>
      <w:r w:rsidRPr="007F05C8">
        <w:rPr>
          <w:rFonts w:ascii="仿宋" w:eastAsia="仿宋" w:hAnsi="仿宋" w:cs="宋体" w:hint="eastAsia"/>
          <w:b/>
          <w:color w:val="000000"/>
          <w:kern w:val="0"/>
          <w:sz w:val="28"/>
          <w:szCs w:val="28"/>
        </w:rPr>
        <w:t>一、项目过程管理</w:t>
      </w:r>
    </w:p>
    <w:p w:rsidR="007F05C8" w:rsidRPr="007F05C8" w:rsidRDefault="007F05C8" w:rsidP="007F05C8">
      <w:pPr>
        <w:widowControl/>
        <w:snapToGrid w:val="0"/>
        <w:spacing w:line="600" w:lineRule="exact"/>
        <w:ind w:firstLineChars="200" w:firstLine="560"/>
        <w:jc w:val="left"/>
        <w:rPr>
          <w:rFonts w:ascii="仿宋" w:eastAsia="仿宋" w:hAnsi="仿宋" w:cs="宋体" w:hint="eastAsia"/>
          <w:color w:val="000000"/>
          <w:kern w:val="0"/>
          <w:sz w:val="28"/>
          <w:szCs w:val="28"/>
        </w:rPr>
      </w:pPr>
      <w:r w:rsidRPr="007F05C8">
        <w:rPr>
          <w:rFonts w:ascii="仿宋" w:eastAsia="仿宋" w:hAnsi="仿宋" w:cs="宋体" w:hint="eastAsia"/>
          <w:color w:val="000000"/>
          <w:kern w:val="0"/>
          <w:sz w:val="28"/>
          <w:szCs w:val="28"/>
        </w:rPr>
        <w:t>1.高校科研管理部门自行组织专家对当年立项的高校科学研究重大项目进行开题论证，并与省教育厅科研管理部门签订《安徽省教育厅科学研究重大项目任务合同书》（表式见附件1）。</w:t>
      </w:r>
    </w:p>
    <w:p w:rsidR="007F05C8" w:rsidRPr="007F05C8" w:rsidRDefault="007F05C8" w:rsidP="007F05C8">
      <w:pPr>
        <w:widowControl/>
        <w:snapToGrid w:val="0"/>
        <w:spacing w:line="600" w:lineRule="exact"/>
        <w:ind w:firstLineChars="200" w:firstLine="560"/>
        <w:jc w:val="left"/>
        <w:rPr>
          <w:rFonts w:ascii="仿宋" w:eastAsia="仿宋" w:hAnsi="仿宋" w:cs="宋体" w:hint="eastAsia"/>
          <w:color w:val="000000"/>
          <w:kern w:val="0"/>
          <w:sz w:val="28"/>
          <w:szCs w:val="28"/>
        </w:rPr>
      </w:pPr>
      <w:r w:rsidRPr="007F05C8">
        <w:rPr>
          <w:rFonts w:ascii="仿宋" w:eastAsia="仿宋" w:hAnsi="仿宋" w:cs="宋体" w:hint="eastAsia"/>
          <w:color w:val="000000"/>
          <w:kern w:val="0"/>
          <w:sz w:val="28"/>
          <w:szCs w:val="28"/>
        </w:rPr>
        <w:t>2.高校科研管理部门要督促项目主持人加快项目实施进度，按时开展中期检查，并在安徽省教育厅科研信息管理平台（http://202.38.95.119/srmis/）中录入相关信息。</w:t>
      </w:r>
    </w:p>
    <w:p w:rsidR="007F05C8" w:rsidRPr="007F05C8" w:rsidRDefault="007F05C8" w:rsidP="007F05C8">
      <w:pPr>
        <w:widowControl/>
        <w:snapToGrid w:val="0"/>
        <w:spacing w:line="600" w:lineRule="exact"/>
        <w:ind w:firstLineChars="200" w:firstLine="560"/>
        <w:jc w:val="left"/>
        <w:rPr>
          <w:rFonts w:ascii="仿宋" w:eastAsia="仿宋" w:hAnsi="仿宋" w:cs="宋体" w:hint="eastAsia"/>
          <w:color w:val="000000"/>
          <w:kern w:val="0"/>
          <w:sz w:val="28"/>
          <w:szCs w:val="28"/>
        </w:rPr>
      </w:pPr>
      <w:r w:rsidRPr="007F05C8">
        <w:rPr>
          <w:rFonts w:ascii="仿宋" w:eastAsia="仿宋" w:hAnsi="仿宋" w:cs="宋体" w:hint="eastAsia"/>
          <w:color w:val="000000"/>
          <w:kern w:val="0"/>
          <w:sz w:val="28"/>
          <w:szCs w:val="28"/>
        </w:rPr>
        <w:t>3.项目结题验收由学校科研管理部门通过安徽省教育厅科研信息管理平台提出申请，上</w:t>
      </w:r>
      <w:proofErr w:type="gramStart"/>
      <w:r w:rsidRPr="007F05C8">
        <w:rPr>
          <w:rFonts w:ascii="仿宋" w:eastAsia="仿宋" w:hAnsi="仿宋" w:cs="宋体" w:hint="eastAsia"/>
          <w:color w:val="000000"/>
          <w:kern w:val="0"/>
          <w:sz w:val="28"/>
          <w:szCs w:val="28"/>
        </w:rPr>
        <w:t>传项目</w:t>
      </w:r>
      <w:proofErr w:type="gramEnd"/>
      <w:r w:rsidRPr="007F05C8">
        <w:rPr>
          <w:rFonts w:ascii="仿宋" w:eastAsia="仿宋" w:hAnsi="仿宋" w:cs="宋体" w:hint="eastAsia"/>
          <w:color w:val="000000"/>
          <w:kern w:val="0"/>
          <w:sz w:val="28"/>
          <w:szCs w:val="28"/>
        </w:rPr>
        <w:t>研究成果，生成项目结题报告书。</w:t>
      </w:r>
    </w:p>
    <w:p w:rsidR="007F05C8" w:rsidRPr="007F05C8" w:rsidRDefault="007F05C8" w:rsidP="007F05C8">
      <w:pPr>
        <w:widowControl/>
        <w:snapToGrid w:val="0"/>
        <w:spacing w:beforeLines="50" w:before="156" w:afterLines="50" w:after="156" w:line="600" w:lineRule="exact"/>
        <w:ind w:firstLineChars="200" w:firstLine="562"/>
        <w:jc w:val="left"/>
        <w:rPr>
          <w:rFonts w:ascii="仿宋" w:eastAsia="仿宋" w:hAnsi="仿宋" w:cs="宋体" w:hint="eastAsia"/>
          <w:b/>
          <w:color w:val="000000"/>
          <w:kern w:val="0"/>
          <w:sz w:val="28"/>
          <w:szCs w:val="28"/>
        </w:rPr>
      </w:pPr>
      <w:r w:rsidRPr="007F05C8">
        <w:rPr>
          <w:rFonts w:ascii="仿宋" w:eastAsia="仿宋" w:hAnsi="仿宋" w:cs="宋体" w:hint="eastAsia"/>
          <w:b/>
          <w:color w:val="000000"/>
          <w:kern w:val="0"/>
          <w:sz w:val="28"/>
          <w:szCs w:val="28"/>
        </w:rPr>
        <w:t>二、项目结题验收</w:t>
      </w:r>
    </w:p>
    <w:p w:rsidR="007F05C8" w:rsidRPr="007F05C8" w:rsidRDefault="007F05C8" w:rsidP="007F05C8">
      <w:pPr>
        <w:widowControl/>
        <w:snapToGrid w:val="0"/>
        <w:spacing w:line="600" w:lineRule="exact"/>
        <w:ind w:firstLineChars="200" w:firstLine="562"/>
        <w:jc w:val="left"/>
        <w:rPr>
          <w:rFonts w:ascii="仿宋" w:eastAsia="仿宋" w:hAnsi="仿宋" w:cs="宋体" w:hint="eastAsia"/>
          <w:b/>
          <w:color w:val="000000"/>
          <w:kern w:val="0"/>
          <w:sz w:val="28"/>
          <w:szCs w:val="28"/>
        </w:rPr>
      </w:pPr>
      <w:r w:rsidRPr="007F05C8">
        <w:rPr>
          <w:rFonts w:ascii="仿宋" w:eastAsia="仿宋" w:hAnsi="仿宋" w:cs="宋体" w:hint="eastAsia"/>
          <w:b/>
          <w:color w:val="000000"/>
          <w:kern w:val="0"/>
          <w:sz w:val="28"/>
          <w:szCs w:val="28"/>
        </w:rPr>
        <w:t>1.结题验收方式。</w:t>
      </w:r>
      <w:r w:rsidRPr="007F05C8">
        <w:rPr>
          <w:rFonts w:ascii="仿宋" w:eastAsia="仿宋" w:hAnsi="仿宋" w:cs="宋体" w:hint="eastAsia"/>
          <w:color w:val="000000"/>
          <w:kern w:val="0"/>
          <w:sz w:val="28"/>
          <w:szCs w:val="28"/>
        </w:rPr>
        <w:t>重大项目和重点项目结题验收均需通过专家评议的方式进行，其中，重大项目要举行会议验收并要求项目主持人进行现场答辩接受评议。</w:t>
      </w:r>
    </w:p>
    <w:p w:rsidR="007F05C8" w:rsidRPr="007F05C8" w:rsidRDefault="007F05C8" w:rsidP="007F05C8">
      <w:pPr>
        <w:widowControl/>
        <w:snapToGrid w:val="0"/>
        <w:spacing w:line="600" w:lineRule="exact"/>
        <w:ind w:firstLineChars="200" w:firstLine="562"/>
        <w:jc w:val="left"/>
        <w:rPr>
          <w:rFonts w:ascii="仿宋" w:eastAsia="仿宋" w:hAnsi="仿宋" w:cs="宋体" w:hint="eastAsia"/>
          <w:color w:val="000000"/>
          <w:kern w:val="0"/>
          <w:sz w:val="28"/>
          <w:szCs w:val="28"/>
        </w:rPr>
      </w:pPr>
      <w:r w:rsidRPr="007F05C8">
        <w:rPr>
          <w:rFonts w:ascii="仿宋" w:eastAsia="仿宋" w:hAnsi="仿宋" w:cs="宋体" w:hint="eastAsia"/>
          <w:b/>
          <w:color w:val="000000"/>
          <w:kern w:val="0"/>
          <w:sz w:val="28"/>
          <w:szCs w:val="28"/>
        </w:rPr>
        <w:t>2.结题验收时间。</w:t>
      </w:r>
      <w:r w:rsidRPr="007F05C8">
        <w:rPr>
          <w:rFonts w:ascii="仿宋" w:eastAsia="仿宋" w:hAnsi="仿宋" w:cs="宋体" w:hint="eastAsia"/>
          <w:color w:val="000000"/>
          <w:kern w:val="0"/>
          <w:sz w:val="28"/>
          <w:szCs w:val="28"/>
        </w:rPr>
        <w:t>项目结题验收每年集中组织一次，每年6月30日前受理结题验收材料申报，7月份进行集中进行专家结题验收。</w:t>
      </w:r>
    </w:p>
    <w:p w:rsidR="007F05C8" w:rsidRPr="007F05C8" w:rsidRDefault="007F05C8" w:rsidP="007F05C8">
      <w:pPr>
        <w:widowControl/>
        <w:snapToGrid w:val="0"/>
        <w:spacing w:line="600" w:lineRule="exact"/>
        <w:ind w:firstLineChars="200" w:firstLine="562"/>
        <w:jc w:val="left"/>
        <w:rPr>
          <w:rFonts w:ascii="仿宋" w:eastAsia="仿宋" w:hAnsi="仿宋" w:cs="宋体" w:hint="eastAsia"/>
          <w:color w:val="000000"/>
          <w:kern w:val="0"/>
          <w:sz w:val="28"/>
          <w:szCs w:val="28"/>
        </w:rPr>
      </w:pPr>
      <w:r w:rsidRPr="007F05C8">
        <w:rPr>
          <w:rFonts w:ascii="仿宋" w:eastAsia="仿宋" w:hAnsi="仿宋" w:cs="宋体" w:hint="eastAsia"/>
          <w:b/>
          <w:color w:val="000000"/>
          <w:kern w:val="0"/>
          <w:sz w:val="28"/>
          <w:szCs w:val="28"/>
        </w:rPr>
        <w:lastRenderedPageBreak/>
        <w:t>3.结题验收材料。</w:t>
      </w:r>
      <w:r w:rsidRPr="007F05C8">
        <w:rPr>
          <w:rFonts w:ascii="仿宋" w:eastAsia="仿宋" w:hAnsi="仿宋" w:cs="宋体" w:hint="eastAsia"/>
          <w:color w:val="000000"/>
          <w:kern w:val="0"/>
          <w:sz w:val="28"/>
          <w:szCs w:val="28"/>
        </w:rPr>
        <w:t>结题验收材料包括：项目申请书、项目任务合同书（重大项目）、项目结题报告书、项目成果、采纳证明以及《***高校申请结题省级科学研究项目汇总表》（见表式附件2）等，报送安徽高校科研管理研究会秘书处。</w:t>
      </w:r>
    </w:p>
    <w:p w:rsidR="007F05C8" w:rsidRPr="007F05C8" w:rsidRDefault="007F05C8" w:rsidP="007F05C8">
      <w:pPr>
        <w:widowControl/>
        <w:snapToGrid w:val="0"/>
        <w:spacing w:line="600" w:lineRule="exact"/>
        <w:ind w:firstLineChars="200" w:firstLine="562"/>
        <w:jc w:val="left"/>
        <w:rPr>
          <w:rFonts w:ascii="仿宋" w:eastAsia="仿宋" w:hAnsi="仿宋" w:cs="宋体" w:hint="eastAsia"/>
          <w:color w:val="000000"/>
          <w:kern w:val="0"/>
          <w:sz w:val="28"/>
          <w:szCs w:val="28"/>
        </w:rPr>
      </w:pPr>
      <w:r w:rsidRPr="007F05C8">
        <w:rPr>
          <w:rFonts w:ascii="仿宋" w:eastAsia="仿宋" w:hAnsi="仿宋" w:cs="宋体" w:hint="eastAsia"/>
          <w:b/>
          <w:color w:val="000000"/>
          <w:kern w:val="0"/>
          <w:sz w:val="28"/>
          <w:szCs w:val="28"/>
        </w:rPr>
        <w:t>4.结题验收结果及其应用。</w:t>
      </w:r>
      <w:r w:rsidRPr="007F05C8">
        <w:rPr>
          <w:rFonts w:ascii="仿宋" w:eastAsia="仿宋" w:hAnsi="仿宋" w:cs="宋体" w:hint="eastAsia"/>
          <w:color w:val="000000"/>
          <w:kern w:val="0"/>
          <w:sz w:val="28"/>
          <w:szCs w:val="28"/>
        </w:rPr>
        <w:t>项目结题验收结果分为“优秀”、“合格”和“不合格”三种。年度项目到期验收结题率高于90%且验收结果为“优秀”的项目比例高于40%的单位，省教育厅将适当增加其下一年度申报指标限额；项目结题验收结题率低于90%或者验收结果为“不合格”的项目比例高于10%的，省教育厅将视情减少其下一年度申报指标限额，同时，对验收结果为“不合格”的项目作撤项和相应处理。</w:t>
      </w:r>
    </w:p>
    <w:p w:rsidR="007F05C8" w:rsidRPr="007F05C8" w:rsidRDefault="007F05C8" w:rsidP="007F05C8">
      <w:pPr>
        <w:widowControl/>
        <w:snapToGrid w:val="0"/>
        <w:spacing w:beforeLines="50" w:before="156" w:afterLines="50" w:after="156" w:line="600" w:lineRule="exact"/>
        <w:ind w:firstLineChars="200" w:firstLine="562"/>
        <w:jc w:val="left"/>
        <w:rPr>
          <w:rFonts w:ascii="仿宋" w:eastAsia="仿宋" w:hAnsi="仿宋" w:cs="宋体" w:hint="eastAsia"/>
          <w:b/>
          <w:color w:val="000000"/>
          <w:kern w:val="0"/>
          <w:sz w:val="28"/>
          <w:szCs w:val="28"/>
        </w:rPr>
      </w:pPr>
      <w:r w:rsidRPr="007F05C8">
        <w:rPr>
          <w:rFonts w:ascii="仿宋" w:eastAsia="仿宋" w:hAnsi="仿宋" w:cs="宋体" w:hint="eastAsia"/>
          <w:b/>
          <w:color w:val="000000"/>
          <w:kern w:val="0"/>
          <w:sz w:val="28"/>
          <w:szCs w:val="28"/>
        </w:rPr>
        <w:t>三、其他事项</w:t>
      </w:r>
    </w:p>
    <w:p w:rsidR="007F05C8" w:rsidRPr="007F05C8" w:rsidRDefault="007F05C8" w:rsidP="007F05C8">
      <w:pPr>
        <w:widowControl/>
        <w:snapToGrid w:val="0"/>
        <w:spacing w:line="600" w:lineRule="exact"/>
        <w:ind w:firstLineChars="200" w:firstLine="560"/>
        <w:jc w:val="left"/>
        <w:rPr>
          <w:rFonts w:ascii="仿宋" w:eastAsia="仿宋" w:hAnsi="仿宋" w:cs="宋体" w:hint="eastAsia"/>
          <w:color w:val="000000"/>
          <w:kern w:val="0"/>
          <w:sz w:val="28"/>
          <w:szCs w:val="28"/>
        </w:rPr>
      </w:pPr>
      <w:r w:rsidRPr="007F05C8">
        <w:rPr>
          <w:rFonts w:ascii="仿宋" w:eastAsia="仿宋" w:hAnsi="仿宋" w:cs="宋体" w:hint="eastAsia"/>
          <w:color w:val="000000"/>
          <w:kern w:val="0"/>
          <w:sz w:val="28"/>
          <w:szCs w:val="28"/>
        </w:rPr>
        <w:t>1.为对各校历年来到期未结题项目进行清理，2015年增加一次验收项目结题验收，时间定为2015年3月份。请各高校科研管理部门根据以上要求上报相关结题验收材料，填写附件2和《***高校到期未结题省级科学研究项目汇总表》（见表式附件3），并于2015年3月10日之前，将结题验收材料和附件2报送安徽高校科研管理研究会秘书处，附件2电子版发13965057357@163.com；附件3电子版发kyc@ahedu.gov.cn。</w:t>
      </w:r>
    </w:p>
    <w:p w:rsidR="007F05C8" w:rsidRPr="007F05C8" w:rsidRDefault="007F05C8" w:rsidP="007F05C8">
      <w:pPr>
        <w:widowControl/>
        <w:snapToGrid w:val="0"/>
        <w:spacing w:line="600" w:lineRule="exact"/>
        <w:ind w:firstLineChars="200" w:firstLine="560"/>
        <w:jc w:val="left"/>
        <w:rPr>
          <w:rFonts w:ascii="仿宋" w:eastAsia="仿宋" w:hAnsi="仿宋" w:cs="宋体" w:hint="eastAsia"/>
          <w:color w:val="000000"/>
          <w:kern w:val="0"/>
          <w:sz w:val="28"/>
          <w:szCs w:val="28"/>
        </w:rPr>
      </w:pPr>
      <w:r w:rsidRPr="007F05C8">
        <w:rPr>
          <w:rFonts w:ascii="仿宋" w:eastAsia="仿宋" w:hAnsi="仿宋" w:cs="宋体" w:hint="eastAsia"/>
          <w:color w:val="000000"/>
          <w:kern w:val="0"/>
          <w:sz w:val="28"/>
          <w:szCs w:val="28"/>
        </w:rPr>
        <w:t>2.2015年，启用新版人文社会科学项目结题报告书，可在学位与高校与科研网下载中心下载。自然科学研究项目结题报告书通过“安徽省教育厅科研信息管理平台”自动生成。项目通过结题验收后，由研究会通过安徽省教育厅科研信息管理平台上传“专家验收意见（</w:t>
      </w:r>
      <w:proofErr w:type="spellStart"/>
      <w:r w:rsidRPr="007F05C8">
        <w:rPr>
          <w:rFonts w:ascii="仿宋" w:eastAsia="仿宋" w:hAnsi="仿宋" w:cs="宋体" w:hint="eastAsia"/>
          <w:color w:val="000000"/>
          <w:kern w:val="0"/>
          <w:sz w:val="28"/>
          <w:szCs w:val="28"/>
        </w:rPr>
        <w:t>pdf</w:t>
      </w:r>
      <w:proofErr w:type="spellEnd"/>
      <w:r w:rsidRPr="007F05C8">
        <w:rPr>
          <w:rFonts w:ascii="仿宋" w:eastAsia="仿宋" w:hAnsi="仿宋" w:cs="宋体" w:hint="eastAsia"/>
          <w:color w:val="000000"/>
          <w:kern w:val="0"/>
          <w:sz w:val="28"/>
          <w:szCs w:val="28"/>
        </w:rPr>
        <w:t>格式）”，“专家</w:t>
      </w:r>
      <w:r w:rsidRPr="007F05C8">
        <w:rPr>
          <w:rFonts w:ascii="仿宋" w:eastAsia="仿宋" w:hAnsi="仿宋" w:cs="宋体" w:hint="eastAsia"/>
          <w:color w:val="000000"/>
          <w:kern w:val="0"/>
          <w:sz w:val="28"/>
          <w:szCs w:val="28"/>
        </w:rPr>
        <w:lastRenderedPageBreak/>
        <w:t>验收意见”作为</w:t>
      </w:r>
      <w:proofErr w:type="gramStart"/>
      <w:r w:rsidRPr="007F05C8">
        <w:rPr>
          <w:rFonts w:ascii="仿宋" w:eastAsia="仿宋" w:hAnsi="仿宋" w:cs="宋体" w:hint="eastAsia"/>
          <w:color w:val="000000"/>
          <w:kern w:val="0"/>
          <w:sz w:val="28"/>
          <w:szCs w:val="28"/>
        </w:rPr>
        <w:t>项目结项验收</w:t>
      </w:r>
      <w:proofErr w:type="gramEnd"/>
      <w:r w:rsidRPr="007F05C8">
        <w:rPr>
          <w:rFonts w:ascii="仿宋" w:eastAsia="仿宋" w:hAnsi="仿宋" w:cs="宋体" w:hint="eastAsia"/>
          <w:color w:val="000000"/>
          <w:kern w:val="0"/>
          <w:sz w:val="28"/>
          <w:szCs w:val="28"/>
        </w:rPr>
        <w:t>的文字依据，省教育厅不再出具</w:t>
      </w:r>
      <w:proofErr w:type="gramStart"/>
      <w:r w:rsidRPr="007F05C8">
        <w:rPr>
          <w:rFonts w:ascii="仿宋" w:eastAsia="仿宋" w:hAnsi="仿宋" w:cs="宋体" w:hint="eastAsia"/>
          <w:color w:val="000000"/>
          <w:kern w:val="0"/>
          <w:sz w:val="28"/>
          <w:szCs w:val="28"/>
        </w:rPr>
        <w:t>其他结项验收</w:t>
      </w:r>
      <w:proofErr w:type="gramEnd"/>
      <w:r w:rsidRPr="007F05C8">
        <w:rPr>
          <w:rFonts w:ascii="仿宋" w:eastAsia="仿宋" w:hAnsi="仿宋" w:cs="宋体" w:hint="eastAsia"/>
          <w:color w:val="000000"/>
          <w:kern w:val="0"/>
          <w:sz w:val="28"/>
          <w:szCs w:val="28"/>
        </w:rPr>
        <w:t>证明。</w:t>
      </w:r>
    </w:p>
    <w:p w:rsidR="007F05C8" w:rsidRPr="007F05C8" w:rsidRDefault="007F05C8" w:rsidP="007F05C8">
      <w:pPr>
        <w:widowControl/>
        <w:snapToGrid w:val="0"/>
        <w:spacing w:line="600" w:lineRule="exact"/>
        <w:ind w:firstLineChars="200" w:firstLine="560"/>
        <w:jc w:val="left"/>
        <w:rPr>
          <w:rFonts w:ascii="仿宋" w:eastAsia="仿宋" w:hAnsi="仿宋" w:cs="宋体" w:hint="eastAsia"/>
          <w:color w:val="000000"/>
          <w:kern w:val="0"/>
          <w:sz w:val="28"/>
          <w:szCs w:val="28"/>
        </w:rPr>
      </w:pPr>
      <w:r w:rsidRPr="007F05C8">
        <w:rPr>
          <w:rFonts w:ascii="仿宋" w:eastAsia="仿宋" w:hAnsi="仿宋" w:cs="宋体" w:hint="eastAsia"/>
          <w:color w:val="000000"/>
          <w:kern w:val="0"/>
          <w:sz w:val="28"/>
          <w:szCs w:val="28"/>
        </w:rPr>
        <w:t>省教育厅科研处联系人：蒋正飞；联系电话：0551-62831845，62831831；地址：合肥市金寨路321号。安徽高校科研管理研究会秘书处联系人：郑兴国；联系电话：0551-62901113；邮寄地址：合肥市屯溪路193号，合肥工业大学科学技术研究院。</w:t>
      </w:r>
    </w:p>
    <w:p w:rsidR="007F05C8" w:rsidRPr="007F05C8" w:rsidRDefault="007F05C8" w:rsidP="007F05C8">
      <w:pPr>
        <w:widowControl/>
        <w:snapToGrid w:val="0"/>
        <w:spacing w:line="600" w:lineRule="exact"/>
        <w:ind w:firstLineChars="200" w:firstLine="560"/>
        <w:rPr>
          <w:rFonts w:ascii="仿宋" w:eastAsia="仿宋" w:hAnsi="仿宋" w:cs="宋体" w:hint="eastAsia"/>
          <w:color w:val="000000"/>
          <w:kern w:val="0"/>
          <w:sz w:val="28"/>
          <w:szCs w:val="28"/>
        </w:rPr>
      </w:pPr>
      <w:bookmarkStart w:id="0" w:name="_GoBack"/>
      <w:r w:rsidRPr="007F05C8">
        <w:rPr>
          <w:rFonts w:ascii="仿宋" w:eastAsia="仿宋" w:hAnsi="仿宋" w:cs="宋体" w:hint="eastAsia"/>
          <w:color w:val="000000"/>
          <w:kern w:val="0"/>
          <w:sz w:val="28"/>
          <w:szCs w:val="28"/>
        </w:rPr>
        <w:t>附件：1.安徽省教育厅科学研究重大项目任务合同书</w:t>
      </w:r>
    </w:p>
    <w:p w:rsidR="007F05C8" w:rsidRPr="007F05C8" w:rsidRDefault="007F05C8" w:rsidP="007F05C8">
      <w:pPr>
        <w:widowControl/>
        <w:snapToGrid w:val="0"/>
        <w:spacing w:line="600" w:lineRule="exact"/>
        <w:ind w:firstLineChars="500" w:firstLine="1400"/>
        <w:rPr>
          <w:rFonts w:ascii="仿宋" w:eastAsia="仿宋" w:hAnsi="仿宋" w:cs="宋体"/>
          <w:color w:val="000000"/>
          <w:kern w:val="0"/>
          <w:sz w:val="28"/>
          <w:szCs w:val="28"/>
        </w:rPr>
      </w:pPr>
      <w:r w:rsidRPr="007F05C8">
        <w:rPr>
          <w:rFonts w:ascii="仿宋" w:eastAsia="仿宋" w:hAnsi="仿宋" w:cs="宋体" w:hint="eastAsia"/>
          <w:color w:val="000000"/>
          <w:kern w:val="0"/>
          <w:sz w:val="28"/>
          <w:szCs w:val="28"/>
        </w:rPr>
        <w:t>2</w:t>
      </w:r>
      <w:r w:rsidRPr="007F05C8">
        <w:rPr>
          <w:rFonts w:ascii="仿宋" w:eastAsia="仿宋" w:hAnsi="仿宋" w:cs="宋体" w:hint="eastAsia"/>
          <w:color w:val="000000"/>
          <w:kern w:val="0"/>
          <w:sz w:val="28"/>
          <w:szCs w:val="28"/>
        </w:rPr>
        <w:t>.</w:t>
      </w:r>
      <w:r w:rsidRPr="007F05C8">
        <w:rPr>
          <w:rFonts w:ascii="仿宋" w:eastAsia="仿宋" w:hAnsi="仿宋" w:cs="宋体" w:hint="eastAsia"/>
          <w:color w:val="000000"/>
          <w:kern w:val="0"/>
          <w:sz w:val="28"/>
          <w:szCs w:val="28"/>
        </w:rPr>
        <w:t>高校申请结题省级科学研究项目汇总表</w:t>
      </w:r>
    </w:p>
    <w:p w:rsidR="007F05C8" w:rsidRPr="007F05C8" w:rsidRDefault="007F05C8" w:rsidP="007F05C8">
      <w:pPr>
        <w:widowControl/>
        <w:snapToGrid w:val="0"/>
        <w:spacing w:line="600" w:lineRule="exact"/>
        <w:ind w:firstLineChars="500" w:firstLine="1400"/>
        <w:rPr>
          <w:rFonts w:ascii="仿宋" w:eastAsia="仿宋" w:hAnsi="仿宋" w:cs="宋体"/>
          <w:color w:val="000000"/>
          <w:kern w:val="0"/>
          <w:sz w:val="28"/>
          <w:szCs w:val="28"/>
        </w:rPr>
      </w:pPr>
      <w:r w:rsidRPr="007F05C8">
        <w:rPr>
          <w:rFonts w:ascii="仿宋" w:eastAsia="仿宋" w:hAnsi="仿宋" w:cs="宋体" w:hint="eastAsia"/>
          <w:color w:val="000000"/>
          <w:kern w:val="0"/>
          <w:sz w:val="28"/>
          <w:szCs w:val="28"/>
        </w:rPr>
        <w:t>3</w:t>
      </w:r>
      <w:r w:rsidRPr="007F05C8">
        <w:rPr>
          <w:rFonts w:ascii="仿宋" w:eastAsia="仿宋" w:hAnsi="仿宋" w:cs="宋体" w:hint="eastAsia"/>
          <w:color w:val="000000"/>
          <w:kern w:val="0"/>
          <w:sz w:val="28"/>
          <w:szCs w:val="28"/>
        </w:rPr>
        <w:t>.</w:t>
      </w:r>
      <w:r w:rsidRPr="007F05C8">
        <w:rPr>
          <w:rFonts w:ascii="仿宋" w:eastAsia="仿宋" w:hAnsi="仿宋" w:cs="宋体" w:hint="eastAsia"/>
          <w:color w:val="000000"/>
          <w:kern w:val="0"/>
          <w:sz w:val="28"/>
          <w:szCs w:val="28"/>
        </w:rPr>
        <w:t>高校到期未结题省级科学研究项目汇总表</w:t>
      </w:r>
    </w:p>
    <w:bookmarkEnd w:id="0"/>
    <w:p w:rsidR="007F05C8" w:rsidRPr="007F05C8" w:rsidRDefault="007F05C8" w:rsidP="007F05C8">
      <w:pPr>
        <w:widowControl/>
        <w:snapToGrid w:val="0"/>
        <w:spacing w:line="540" w:lineRule="exact"/>
        <w:ind w:firstLineChars="200" w:firstLine="560"/>
        <w:jc w:val="left"/>
        <w:rPr>
          <w:rFonts w:ascii="仿宋" w:eastAsia="仿宋" w:hAnsi="仿宋" w:cs="宋体" w:hint="eastAsia"/>
          <w:color w:val="000000"/>
          <w:kern w:val="0"/>
          <w:sz w:val="28"/>
          <w:szCs w:val="28"/>
        </w:rPr>
      </w:pPr>
    </w:p>
    <w:p w:rsidR="007F05C8" w:rsidRPr="007F05C8" w:rsidRDefault="007F05C8" w:rsidP="007F05C8">
      <w:pPr>
        <w:widowControl/>
        <w:snapToGrid w:val="0"/>
        <w:spacing w:line="540" w:lineRule="exact"/>
        <w:ind w:firstLineChars="200" w:firstLine="560"/>
        <w:jc w:val="right"/>
        <w:rPr>
          <w:rFonts w:ascii="仿宋" w:eastAsia="仿宋" w:hAnsi="仿宋" w:cs="宋体" w:hint="eastAsia"/>
          <w:color w:val="000000"/>
          <w:kern w:val="0"/>
          <w:sz w:val="28"/>
          <w:szCs w:val="28"/>
        </w:rPr>
      </w:pPr>
      <w:r w:rsidRPr="007F05C8">
        <w:rPr>
          <w:rFonts w:ascii="仿宋" w:eastAsia="仿宋" w:hAnsi="仿宋" w:cs="宋体" w:hint="eastAsia"/>
          <w:color w:val="000000"/>
          <w:kern w:val="0"/>
          <w:sz w:val="28"/>
          <w:szCs w:val="28"/>
        </w:rPr>
        <w:t>安徽省教育厅</w:t>
      </w:r>
    </w:p>
    <w:p w:rsidR="007F05C8" w:rsidRPr="007F05C8" w:rsidRDefault="007F05C8" w:rsidP="007F05C8">
      <w:pPr>
        <w:widowControl/>
        <w:snapToGrid w:val="0"/>
        <w:spacing w:line="540" w:lineRule="exact"/>
        <w:ind w:firstLineChars="200" w:firstLine="560"/>
        <w:jc w:val="right"/>
        <w:rPr>
          <w:rFonts w:ascii="仿宋" w:eastAsia="仿宋" w:hAnsi="仿宋" w:cs="宋体"/>
          <w:color w:val="000000"/>
          <w:kern w:val="0"/>
          <w:sz w:val="28"/>
          <w:szCs w:val="28"/>
        </w:rPr>
      </w:pPr>
      <w:r w:rsidRPr="007F05C8">
        <w:rPr>
          <w:rFonts w:ascii="仿宋" w:eastAsia="仿宋" w:hAnsi="仿宋" w:cs="宋体" w:hint="eastAsia"/>
          <w:color w:val="000000"/>
          <w:kern w:val="0"/>
          <w:sz w:val="28"/>
          <w:szCs w:val="28"/>
        </w:rPr>
        <w:t>2015年1月17日</w:t>
      </w:r>
    </w:p>
    <w:p w:rsidR="006C7CF1" w:rsidRDefault="006C7CF1" w:rsidP="007F05C8">
      <w:pPr>
        <w:spacing w:line="540" w:lineRule="exact"/>
        <w:ind w:firstLineChars="200" w:firstLine="420"/>
      </w:pPr>
    </w:p>
    <w:sectPr w:rsidR="006C7CF1" w:rsidSect="001B59F8">
      <w:pgSz w:w="11906" w:h="16838"/>
      <w:pgMar w:top="1418" w:right="1418" w:bottom="1418" w:left="141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05C8"/>
    <w:rsid w:val="001B59F8"/>
    <w:rsid w:val="006C7CF1"/>
    <w:rsid w:val="007F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F05C8"/>
    <w:rPr>
      <w:strike w:val="0"/>
      <w:dstrike w:val="0"/>
      <w:color w:val="000000"/>
      <w:u w:val="none"/>
      <w:effect w:val="none"/>
    </w:rPr>
  </w:style>
  <w:style w:type="paragraph" w:styleId="a4">
    <w:name w:val="Normal (Web)"/>
    <w:basedOn w:val="a"/>
    <w:uiPriority w:val="99"/>
    <w:semiHidden/>
    <w:unhideWhenUsed/>
    <w:rsid w:val="007F05C8"/>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7F05C8"/>
    <w:rPr>
      <w:sz w:val="18"/>
      <w:szCs w:val="18"/>
    </w:rPr>
  </w:style>
  <w:style w:type="character" w:customStyle="1" w:styleId="Char">
    <w:name w:val="批注框文本 Char"/>
    <w:basedOn w:val="a0"/>
    <w:link w:val="a5"/>
    <w:uiPriority w:val="99"/>
    <w:semiHidden/>
    <w:rsid w:val="007F05C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F05C8"/>
    <w:rPr>
      <w:strike w:val="0"/>
      <w:dstrike w:val="0"/>
      <w:color w:val="000000"/>
      <w:u w:val="none"/>
      <w:effect w:val="none"/>
    </w:rPr>
  </w:style>
  <w:style w:type="paragraph" w:styleId="a4">
    <w:name w:val="Normal (Web)"/>
    <w:basedOn w:val="a"/>
    <w:uiPriority w:val="99"/>
    <w:semiHidden/>
    <w:unhideWhenUsed/>
    <w:rsid w:val="007F05C8"/>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7F05C8"/>
    <w:rPr>
      <w:sz w:val="18"/>
      <w:szCs w:val="18"/>
    </w:rPr>
  </w:style>
  <w:style w:type="character" w:customStyle="1" w:styleId="Char">
    <w:name w:val="批注框文本 Char"/>
    <w:basedOn w:val="a0"/>
    <w:link w:val="a5"/>
    <w:uiPriority w:val="99"/>
    <w:semiHidden/>
    <w:rsid w:val="007F05C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209</Words>
  <Characters>1192</Characters>
  <Application>Microsoft Office Word</Application>
  <DocSecurity>0</DocSecurity>
  <Lines>9</Lines>
  <Paragraphs>2</Paragraphs>
  <ScaleCrop>false</ScaleCrop>
  <Company/>
  <LinksUpToDate>false</LinksUpToDate>
  <CharactersWithSpaces>1399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2015-01-22T05:24:00Z</dcterms:created>
  <dcterms:modified xsi:type="dcterms:W3CDTF">2015-01-22T05:31:00Z</dcterms:modified>
</cp:coreProperties>
</file>